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楷体_GB2312" w:hAnsi="楷体_GB2312" w:eastAsia="楷体_GB2312" w:cs="楷体_GB2312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2017年全国电影 总票房达559亿元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pacing w:before="75" w:beforeAutospacing="0" w:after="75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2876550" cy="41243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法制晚报讯（记者 苏良）  新闻出版广电总局电影局12月31日晚发布的数据显示，2017年全国电影总票房为559.11亿元，同比增长13.45%；国产电影票房301.04亿元，占票房总额的53.84%；票房过亿元影片92部，其中国产电影51部；城市院线观影人次16.2亿，同比增长18.08%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数据显示，2017年，全国生产电影故事片798部、动画电影32部、科教电影68部、纪录电影44部、特种电影28部，总计970部；国产电影海外票房和销售收入42.53亿元，同比增长11.19%；全国新增银幕9597块，银幕总数已达到50776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据介绍，全年共有13部国产影片票房超过5亿元，6部国产影片票房超过10亿元；影片《战狼2》以56.83亿元票房和1.6亿观影人次创造了多项市场纪录，成为国产电影的突出亮点，</w:t>
      </w:r>
      <w:r>
        <w:rPr>
          <w:rFonts w:hint="eastAsia" w:ascii="微软雅黑" w:hAnsi="微软雅黑" w:eastAsia="微软雅黑" w:cs="微软雅黑"/>
          <w:i w:val="0"/>
          <w:caps w:val="0"/>
          <w:color w:val="113EAA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13EAA"/>
          <w:spacing w:val="0"/>
          <w:sz w:val="24"/>
          <w:szCs w:val="24"/>
          <w:u w:val="none"/>
          <w:bdr w:val="none" w:color="auto" w:sz="0" w:space="0"/>
        </w:rPr>
        <w:instrText xml:space="preserve"> HYPERLINK "http://finance.sina.com.cn/realstock/company/sh600977/nc.shtml" \t "http://finance.sina.com.cn/chanjing/cyxw/2018-01-02/_blank"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113EAA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113EAA"/>
          <w:spacing w:val="0"/>
          <w:sz w:val="24"/>
          <w:szCs w:val="24"/>
          <w:u w:val="none"/>
          <w:bdr w:val="none" w:color="auto" w:sz="0" w:space="0"/>
        </w:rPr>
        <w:t>中国电影</w:t>
      </w:r>
      <w:r>
        <w:rPr>
          <w:rFonts w:hint="eastAsia" w:ascii="微软雅黑" w:hAnsi="微软雅黑" w:eastAsia="微软雅黑" w:cs="微软雅黑"/>
          <w:i w:val="0"/>
          <w:caps w:val="0"/>
          <w:color w:val="113EAA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(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bdr w:val="none" w:color="auto" w:sz="0" w:space="0"/>
        </w:rPr>
        <w:t>14.030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, 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bdr w:val="none" w:color="auto" w:sz="0" w:space="0"/>
        </w:rPr>
        <w:t>0.11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, 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bdr w:val="none" w:color="auto" w:sz="0" w:space="0"/>
        </w:rPr>
        <w:t>0.79%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)新力量不断成长壮大。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数据对比    观影人次同比增长18.08%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截至2017年12月31日的统计数据，国内总票房已达559亿元。2017年的电影票房最终实现了高位收官。经历了2014—2015年票房的高速上扬，也经历了2016年票房增速仅为4%的“冷静期”，2017年的增幅，让不少业内人士认为中国电影市场将步向稳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票房的欣欣向荣当然值得高兴，但2017年统计算法的变更不能忽视。从2017年开始，网络购票时产生的电商服务费被统计在票房中，每张票大概3元至5元不等。数据显示，截至2017年12月23日，全年包含服务费的综合票房为537.7亿元，分账票房为504.47亿，也就是说全年的电商服务费已超33亿元，这几乎等同于淡季一个月的票房进账了，比如2017年11月票房仅有27亿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相比票房总量，观影人次上的回暖更值得关注。2017年观影人次达到了16.2亿，同比增长了18.08%。影院方面，由于中西部和三四线城市影院建设持续增长，让全国影院数达到了9169家，银幕数达到了50776块，稳坐全球第一大市场。这一核心数据证明，中国影市增长的根基较为牢固，内容制作和观众热情双双提升。由此衍生出的高增速，才有绝对的含金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贡献主力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国产片收入占总票房54%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从整体上看，2017年国产片还是票房主力军，376部国产片贡献约54%的票房，98部进口片贡献约46%的票房。票房前十的影片中，国产片占4席，进口片则有6席，不过可喜的是，前五名有四部是国产片，分别是《战狼2》（56.8亿元）、《羞羞的铁拳》（22亿元）、《功夫瑜伽》（17.5亿元）和《西游伏妖篇》（16.6亿元）。票房前十影片总票房为203亿元，占年度总和近四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大片势头虽猛，但纵观近三年，国内前十名影片总票房占比一直维持在30%以上；北美市场前十名电影票房占比一直维持在25%到35%之间。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有业内人士指出，从整体来看，年度票房的金字塔结构是良性市场规律的表现，较少影片贡献主力票房，能带动整个社会对电影行业关注。也有观察人士表达了担忧，中国电影市场过于一直处在“二八定律”之中，即20%的大片支撑80%的票房成绩，“未来中国电影要想取得长远发展，必须支持‘八二定律’，支持并推动优质中小成本电影成为票房中坚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2017年3月实施的我国首部《电影产业促进法》，对国产片和进口片播放占比有了更加明确的规定，但在国产片和进口片的票房占比上，进口片的单片票房是国产片的3.7倍。比起2016年同期的3倍，差距更加明显。2017年98部进口片中，64部批片贡献了26%的票房，单片平均票房过亿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从进口片的表现来看，除了大IP扎堆外，优质口碑的进口批片成为了国内影市的“香饽饽”，无论是数量还是质量，都明显高于2016年。尤其是《摔跤吧！爸爸》通过其过硬口碑支撑票房逆袭，最终落定12.91亿元票房，体现出非好莱坞大片强劲的市场号召力。不过，下半年进口批片的扎堆上映又体现出影市的盲目跟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有业内人士分析，进口片红利的增强，无疑对于中小成本国产片的制作积极性有一定的打击。对于带有实验性质的中小成本国产片来说，面临的市场挑战将更大。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观众变化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小众电影成逆袭黑马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曾几何时，业内曾抱怨，某些“垃圾”电影有为数众多的拥趸，可一些优质却缺乏话题效应的影片被院线冷落，观众寥寥。让人欣慰的是，《二十二》等小众题材的纪录电影，均票房口碑双丰收。纵观上述影片，其成功秘诀多离不开口碑效应。圈内人和广大观众在豆瓣等社交平台不遗余力地给予好评，倒逼院线增加排片，进而使得这些在前期不太被看好的影片在市场中逆袭成为“黑马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《三生三世十里桃花》等高价版权改编的作品却票房折戟，再次证明了曾经“大IP+小鲜肉=高票房”的公式不再无条件成立，也反映出观众不再愿为质量不高的作品买单。对此，业内人士的态度也有着明显的转变：从当初的趋之若鹜，到后来的闻之色变，对于IP的开发，业界开始回归理性，且积极找寻更为科学的开发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国内观众对于影片审美喜好的变化，还能从进口影片得以证明：《速度与激情8》《蜘蛛侠：英雄归来》等模式化严重、创新能力不足的好莱坞“爆米花电影”，在中国都不复当年勇，反倒是印度电影《摔跤吧！爸爸》、西班牙电影《看不见的客人》以及泰国的《天才枪手》，都在中国取得令人惊喜的票房成绩。某媒体近日关于“8分以下影片首日票房和非首日票房对比”的调查显示，2017年，8分以下影片票房后续增长乏力，口碑对影片开画后的票房走势影响非常明显。这也足以提醒创作者——不要低估观众的欣赏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尽管《二十二》等电影的票房成绩，在动作、喜剧电影霸屏的市场中显得十分渺小，但让我们看到了口碑引领的观影热潮，看到了成熟观众提供的成长环境，这股力量不仅体现在票房上，更体现在中国电影市场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47057"/>
    <w:rsid w:val="0454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2019-10-17T02:35:00Z</dcterms:created>
  <dc:creator>Administrator</dc:creator>
  <cp:lastModifiedBy>Administrator</cp:lastModifiedBy>
  <dcterms:modified xsi:type="dcterms:W3CDTF">2019-10-17T02:36:31Z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